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Poster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November 2017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w:t>
      </w:r>
      <w:r w:rsidDel="00000000" w:rsidR="00000000" w:rsidRPr="00000000">
        <w:rPr>
          <w:rFonts w:ascii="Times New Roman" w:cs="Times New Roman" w:eastAsia="Times New Roman" w:hAnsi="Times New Roman"/>
          <w:sz w:val="24"/>
          <w:szCs w:val="24"/>
          <w:rtl w:val="0"/>
        </w:rPr>
        <w:t xml:space="preserve"> Graphics and Rebranding Procedures </w:t>
        <w:tab/>
        <w:t xml:space="preserve">        </w:t>
      </w:r>
      <w:r w:rsidDel="00000000" w:rsidR="00000000" w:rsidRPr="00000000">
        <w:rPr>
          <w:rFonts w:ascii="Times New Roman" w:cs="Times New Roman" w:eastAsia="Times New Roman" w:hAnsi="Times New Roman"/>
          <w:b w:val="1"/>
          <w:sz w:val="24"/>
          <w:szCs w:val="24"/>
          <w:rtl w:val="0"/>
        </w:rPr>
        <w:t xml:space="preserve">Page 1 of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       </w:t>
      </w:r>
    </w:p>
    <w:p w:rsidR="00000000" w:rsidDel="00000000" w:rsidP="00000000" w:rsidRDefault="00000000" w:rsidRPr="00000000" w14:paraId="0000000A">
      <w:pPr>
        <w:spacing w:after="200" w:before="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B">
      <w:pPr>
        <w:spacing w:after="200" w:before="20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has the fundamental freedom of thought, belief, opinion and expression, including freedom of the press and other mediums of communication. The Brescia University College Students’ Council (BUCSC) recognizes the importance of embracing and embarking on such freedoms at Brescia University College. The University provides an educational forum where individuals come together to participate in a process of shared inquiry and where the success of that endeavour depends on an atmosphere of openness, intellectual honesty and tolerance for the ideas and opinions of others.</w:t>
      </w:r>
    </w:p>
    <w:p w:rsidR="00000000" w:rsidDel="00000000" w:rsidP="00000000" w:rsidRDefault="00000000" w:rsidRPr="00000000" w14:paraId="0000000C">
      <w:pPr>
        <w:pStyle w:val="Heading2"/>
        <w:rPr>
          <w:rFonts w:ascii="Times New Roman" w:cs="Times New Roman" w:eastAsia="Times New Roman" w:hAnsi="Times New Roman"/>
          <w:sz w:val="24"/>
          <w:szCs w:val="24"/>
        </w:rPr>
      </w:pPr>
      <w:bookmarkStart w:colFirst="0" w:colLast="0" w:name="_dkb7yn50qbnu" w:id="1"/>
      <w:bookmarkEnd w:id="1"/>
      <w:r w:rsidDel="00000000" w:rsidR="00000000" w:rsidRPr="00000000">
        <w:rPr>
          <w:rFonts w:ascii="Times New Roman" w:cs="Times New Roman" w:eastAsia="Times New Roman" w:hAnsi="Times New Roman"/>
          <w:b w:val="1"/>
          <w:sz w:val="24"/>
          <w:szCs w:val="24"/>
          <w:rtl w:val="0"/>
        </w:rPr>
        <w:t xml:space="preserve">1.</w:t>
        <w:tab/>
        <w:t xml:space="preserve">SCOPE</w:t>
      </w:r>
      <w:r w:rsidDel="00000000" w:rsidR="00000000" w:rsidRPr="00000000">
        <w:rPr>
          <w:rtl w:val="0"/>
        </w:rPr>
      </w:r>
    </w:p>
    <w:p w:rsidR="00000000" w:rsidDel="00000000" w:rsidP="00000000" w:rsidRDefault="00000000" w:rsidRPr="00000000" w14:paraId="0000000D">
      <w:pPr>
        <w:pStyle w:val="Heading2"/>
        <w:rPr>
          <w:rFonts w:ascii="Times New Roman" w:cs="Times New Roman" w:eastAsia="Times New Roman" w:hAnsi="Times New Roman"/>
          <w:sz w:val="24"/>
          <w:szCs w:val="24"/>
        </w:rPr>
      </w:pPr>
      <w:bookmarkStart w:colFirst="0" w:colLast="0" w:name="_b26d0utcksbt" w:id="2"/>
      <w:bookmarkEnd w:id="2"/>
      <w:r w:rsidDel="00000000" w:rsidR="00000000" w:rsidRPr="00000000">
        <w:rPr>
          <w:rFonts w:ascii="Times New Roman" w:cs="Times New Roman" w:eastAsia="Times New Roman" w:hAnsi="Times New Roman"/>
          <w:b w:val="1"/>
          <w:sz w:val="24"/>
          <w:szCs w:val="24"/>
          <w:rtl w:val="0"/>
        </w:rPr>
        <w:t xml:space="preserve">2.  </w:t>
        <w:tab/>
        <w:t xml:space="preserve">DEFINITIONS</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   “Designated Display Areas” include our four (4) poster boards in the St.  </w:t>
        <w:tab/>
        <w:t xml:space="preserve">James building.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sz w:val="24"/>
          <w:szCs w:val="24"/>
          <w:rtl w:val="0"/>
        </w:rPr>
        <w:t xml:space="preserve">    “Affiliate organizations” include but are not limited to BUCSC ratified clubs, Brescia University College Residence Council (BUCRC), and the Soph-Peer Mentor Team. </w:t>
      </w:r>
    </w:p>
    <w:p w:rsidR="00000000" w:rsidDel="00000000" w:rsidP="00000000" w:rsidRDefault="00000000" w:rsidRPr="00000000" w14:paraId="00000011">
      <w:pPr>
        <w:pStyle w:val="Heading2"/>
        <w:rPr>
          <w:rFonts w:ascii="Times New Roman" w:cs="Times New Roman" w:eastAsia="Times New Roman" w:hAnsi="Times New Roman"/>
          <w:sz w:val="24"/>
          <w:szCs w:val="24"/>
        </w:rPr>
      </w:pPr>
      <w:bookmarkStart w:colFirst="0" w:colLast="0" w:name="_xh5humbag2uj" w:id="3"/>
      <w:bookmarkEnd w:id="3"/>
      <w:r w:rsidDel="00000000" w:rsidR="00000000" w:rsidRPr="00000000">
        <w:rPr>
          <w:rFonts w:ascii="Times New Roman" w:cs="Times New Roman" w:eastAsia="Times New Roman" w:hAnsi="Times New Roman"/>
          <w:b w:val="1"/>
          <w:sz w:val="24"/>
          <w:szCs w:val="24"/>
          <w:rtl w:val="0"/>
        </w:rPr>
        <w:t xml:space="preserve">3.  </w:t>
        <w:tab/>
        <w:t xml:space="preserve">POSTER POLICY SPECIFICS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     Posters may be displayed only in Designated Display Areas are restricted to approved BUCSC Bulletin Boards:</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Poster bulletin board locations are as follows: 2 in the St. James Living Room, 1 in the front stairwell near the auditorium, 1 on the second floor near the elevator, and 1 in the Merici Wing.</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      Each Designated Display Area may contain no more than one poster for                         </w:t>
        <w:tab/>
        <w:t xml:space="preserve">each event or matter advertised.</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3.03</w:t>
      </w:r>
      <w:r w:rsidDel="00000000" w:rsidR="00000000" w:rsidRPr="00000000">
        <w:rPr>
          <w:rFonts w:ascii="Times New Roman" w:cs="Times New Roman" w:eastAsia="Times New Roman" w:hAnsi="Times New Roman"/>
          <w:sz w:val="24"/>
          <w:szCs w:val="24"/>
          <w:rtl w:val="0"/>
        </w:rPr>
        <w:t xml:space="preserve">   </w:t>
        <w:tab/>
        <w:t xml:space="preserve">Posters may not exceed 11″ x 17″ in size. However, some exceptions apply:</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Promotional material made by affiliate organizations, Brescia University College, or Western University which include content that is highly beneficial to the Brescia students at large may be accepted. This is solely to the discretion of the Chief Communications Officer (CCO).</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3.4</w:t>
      </w:r>
      <w:r w:rsidDel="00000000" w:rsidR="00000000" w:rsidRPr="00000000">
        <w:rPr>
          <w:rFonts w:ascii="Times New Roman" w:cs="Times New Roman" w:eastAsia="Times New Roman" w:hAnsi="Times New Roman"/>
          <w:sz w:val="24"/>
          <w:szCs w:val="24"/>
          <w:rtl w:val="0"/>
        </w:rPr>
        <w:t xml:space="preserve">   </w:t>
        <w:tab/>
        <w:t xml:space="preserve">The name and logo (if applicable) of an affiliated organization and/or a    </w:t>
        <w:tab/>
        <w:t xml:space="preserve">BUCSC members must be clearly displayed on the poster.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sz w:val="24"/>
          <w:szCs w:val="24"/>
          <w:rtl w:val="0"/>
        </w:rPr>
        <w:t xml:space="preserve">     Posting over or removing existing and current posters is not permitted.</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w:t>
      </w:r>
      <w:r w:rsidDel="00000000" w:rsidR="00000000" w:rsidRPr="00000000">
        <w:rPr>
          <w:rFonts w:ascii="Times New Roman" w:cs="Times New Roman" w:eastAsia="Times New Roman" w:hAnsi="Times New Roman"/>
          <w:sz w:val="24"/>
          <w:szCs w:val="24"/>
          <w:rtl w:val="0"/>
        </w:rPr>
        <w:t xml:space="preserve">  </w:t>
        <w:tab/>
        <w:t xml:space="preserve">Notwithstanding above, posters will be removed on the stated date specified by the CCO or Associate Vice President (AVP) Promotions.</w:t>
      </w:r>
    </w:p>
    <w:p w:rsidR="00000000" w:rsidDel="00000000" w:rsidP="00000000" w:rsidRDefault="00000000" w:rsidRPr="00000000" w14:paraId="0000001F">
      <w:pPr>
        <w:pStyle w:val="Heading2"/>
        <w:rPr>
          <w:rFonts w:ascii="Times New Roman" w:cs="Times New Roman" w:eastAsia="Times New Roman" w:hAnsi="Times New Roman"/>
          <w:sz w:val="24"/>
          <w:szCs w:val="24"/>
        </w:rPr>
      </w:pPr>
      <w:bookmarkStart w:colFirst="0" w:colLast="0" w:name="_7hjy9bnbrtzi" w:id="4"/>
      <w:bookmarkEnd w:id="4"/>
      <w:r w:rsidDel="00000000" w:rsidR="00000000" w:rsidRPr="00000000">
        <w:rPr>
          <w:rFonts w:ascii="Times New Roman" w:cs="Times New Roman" w:eastAsia="Times New Roman" w:hAnsi="Times New Roman"/>
          <w:b w:val="1"/>
          <w:sz w:val="24"/>
          <w:szCs w:val="24"/>
          <w:rtl w:val="0"/>
        </w:rPr>
        <w:t xml:space="preserve">4.</w:t>
        <w:tab/>
        <w:t xml:space="preserve">ACCEPTABLE POSTER CONTENT</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4.01</w:t>
      </w:r>
      <w:r w:rsidDel="00000000" w:rsidR="00000000" w:rsidRPr="00000000">
        <w:rPr>
          <w:rFonts w:ascii="Times New Roman" w:cs="Times New Roman" w:eastAsia="Times New Roman" w:hAnsi="Times New Roman"/>
          <w:sz w:val="24"/>
          <w:szCs w:val="24"/>
          <w:rtl w:val="0"/>
        </w:rPr>
        <w:t xml:space="preserve">       The BUCSC allows those seeking to promote events, forums, guest speakers, and programming to display posters in the Mother St. James Building. All posters displayed must receive authorization from the BUCSC Chief Communications Officer (CCO) and/or AVP Promotions. A Brescia    Poster Patrol stamp marks authorized posters, and this stamp is only      </w:t>
        <w:tab/>
        <w:t xml:space="preserve">available in the BUCSC Office.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4.02 </w:t>
      </w:r>
      <w:r w:rsidDel="00000000" w:rsidR="00000000" w:rsidRPr="00000000">
        <w:rPr>
          <w:rFonts w:ascii="Times New Roman" w:cs="Times New Roman" w:eastAsia="Times New Roman" w:hAnsi="Times New Roman"/>
          <w:sz w:val="24"/>
          <w:szCs w:val="24"/>
          <w:rtl w:val="0"/>
        </w:rPr>
        <w:t xml:space="preserve">      The BUCSC is under no obligation to authorize any posters it deems not    to support an environment of tolerance and mutual respect. Acceptable    content of posters of a political, religious or social nature that will be permissible include:</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announcing the time, date and location of any public event that is open to members of the Brescia Community;</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describing the platform of an official candidate running in a federal, provincial or municipal election, USC Board of Governors and Senate elections, USC Elections, BUCSC Presidential Elections, Vice Presidential Elections and General Member Elections;</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about the BUCSC and/or University referenda;</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about ratified Brescia Clubs and their events;</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Information including wellness services on Brescia University College or Western University’s campus.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Style w:val="Heading2"/>
        <w:rPr>
          <w:rFonts w:ascii="Times New Roman" w:cs="Times New Roman" w:eastAsia="Times New Roman" w:hAnsi="Times New Roman"/>
          <w:b w:val="1"/>
          <w:sz w:val="24"/>
          <w:szCs w:val="24"/>
        </w:rPr>
      </w:pPr>
      <w:bookmarkStart w:colFirst="0" w:colLast="0" w:name="_3t5rtf31a7a0" w:id="5"/>
      <w:bookmarkEnd w:id="5"/>
      <w:r w:rsidDel="00000000" w:rsidR="00000000" w:rsidRPr="00000000">
        <w:rPr>
          <w:rFonts w:ascii="Times New Roman" w:cs="Times New Roman" w:eastAsia="Times New Roman" w:hAnsi="Times New Roman"/>
          <w:b w:val="1"/>
          <w:sz w:val="24"/>
          <w:szCs w:val="24"/>
          <w:rtl w:val="0"/>
        </w:rPr>
        <w:t xml:space="preserve">5.  </w:t>
        <w:tab/>
        <w:t xml:space="preserve">UNACCEPTABLE POSTER CONTENT</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tab/>
      </w:r>
      <w:r w:rsidDel="00000000" w:rsidR="00000000" w:rsidRPr="00000000">
        <w:rPr>
          <w:rFonts w:ascii="Times New Roman" w:cs="Times New Roman" w:eastAsia="Times New Roman" w:hAnsi="Times New Roman"/>
          <w:sz w:val="24"/>
          <w:szCs w:val="24"/>
          <w:rtl w:val="0"/>
        </w:rPr>
        <w:t xml:space="preserve">The BUCSC recognizes that every student should be able to live, study and learn in an environment free from harassment and discrimination. The Mother St. James Building is not a forum available for posters containing statements or expressions that entice or wilfully promote hatred towards identifiable groups, advance opinions that are unfounded or directly or indirectly attack other students, groups of students or invited guests.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Unacceptable content of posters of a political, religious or social nature   </w:t>
        <w:tab/>
        <w:t xml:space="preserve">that will not be permissible include:</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Posters that include potentially libellous language or statements. Such advertisements are, more specifically, published false statements made to damage a person’s or group’s reputation;</w:t>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Posters intended to demean others on the basis of their race, ancestry, place of origin, colour, ethnic origin, religion, disability, citizenship, creed, sex, sexual orientation, handicap, age, marital status, family status, the receipt of public assistance or record of offence, a conviction for which a pardon has been granted.</w:t>
      </w:r>
    </w:p>
    <w:p w:rsidR="00000000" w:rsidDel="00000000" w:rsidP="00000000" w:rsidRDefault="00000000" w:rsidRPr="00000000" w14:paraId="0000002F">
      <w:pPr>
        <w:pStyle w:val="Heading2"/>
        <w:rPr>
          <w:rFonts w:ascii="Times New Roman" w:cs="Times New Roman" w:eastAsia="Times New Roman" w:hAnsi="Times New Roman"/>
          <w:b w:val="1"/>
          <w:sz w:val="24"/>
          <w:szCs w:val="24"/>
        </w:rPr>
      </w:pPr>
      <w:bookmarkStart w:colFirst="0" w:colLast="0" w:name="_gouikqthopdx" w:id="6"/>
      <w:bookmarkEnd w:id="6"/>
      <w:r w:rsidDel="00000000" w:rsidR="00000000" w:rsidRPr="00000000">
        <w:rPr>
          <w:rFonts w:ascii="Times New Roman" w:cs="Times New Roman" w:eastAsia="Times New Roman" w:hAnsi="Times New Roman"/>
          <w:b w:val="1"/>
          <w:sz w:val="24"/>
          <w:szCs w:val="24"/>
          <w:rtl w:val="0"/>
        </w:rPr>
        <w:t xml:space="preserve">6.</w:t>
        <w:tab/>
        <w:t xml:space="preserve">APPLICATION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 </w:t>
      </w:r>
      <w:r w:rsidDel="00000000" w:rsidR="00000000" w:rsidRPr="00000000">
        <w:rPr>
          <w:rFonts w:ascii="Times New Roman" w:cs="Times New Roman" w:eastAsia="Times New Roman" w:hAnsi="Times New Roman"/>
          <w:sz w:val="24"/>
          <w:szCs w:val="24"/>
          <w:rtl w:val="0"/>
        </w:rPr>
        <w:t xml:space="preserve">  </w:t>
        <w:tab/>
        <w:t xml:space="preserve">The BUCSC CCO and AVP Promotions is responsible for the day-to-day    application of this Policy as it relates to deciding whether or not to  authorize posters. Any posters that are uncertain about their acceptability   will be referred to the CCO.        </w:t>
        <w:tab/>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  </w:t>
        <w:tab/>
        <w:t xml:space="preserve">The BUCSC CCO and AVP Promotions is responsible for stamping and authorizing, with a signature, all posters.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w:t>
        <w:tab/>
        <w:t xml:space="preserve">The BUCSC CCO and AVP Promotions is responsible for the development of all posters pertaining to BUCSC related programming and events (as applicable).</w:t>
      </w:r>
    </w:p>
    <w:p w:rsidR="00000000" w:rsidDel="00000000" w:rsidP="00000000" w:rsidRDefault="00000000" w:rsidRPr="00000000" w14:paraId="00000036">
      <w:pPr>
        <w:pStyle w:val="Heading2"/>
        <w:rPr>
          <w:rFonts w:ascii="Times New Roman" w:cs="Times New Roman" w:eastAsia="Times New Roman" w:hAnsi="Times New Roman"/>
          <w:b w:val="1"/>
          <w:sz w:val="24"/>
          <w:szCs w:val="24"/>
        </w:rPr>
      </w:pPr>
      <w:bookmarkStart w:colFirst="0" w:colLast="0" w:name="_b7z82f7qguqo" w:id="7"/>
      <w:bookmarkEnd w:id="7"/>
      <w:r w:rsidDel="00000000" w:rsidR="00000000" w:rsidRPr="00000000">
        <w:rPr>
          <w:rFonts w:ascii="Times New Roman" w:cs="Times New Roman" w:eastAsia="Times New Roman" w:hAnsi="Times New Roman"/>
          <w:b w:val="1"/>
          <w:sz w:val="24"/>
          <w:szCs w:val="24"/>
          <w:rtl w:val="0"/>
        </w:rPr>
        <w:t xml:space="preserve">7. CONSEQUENCES OF NON-COMPLIANCE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w:t>
      </w:r>
      <w:r w:rsidDel="00000000" w:rsidR="00000000" w:rsidRPr="00000000">
        <w:rPr>
          <w:rFonts w:ascii="Times New Roman" w:cs="Times New Roman" w:eastAsia="Times New Roman" w:hAnsi="Times New Roman"/>
          <w:sz w:val="24"/>
          <w:szCs w:val="24"/>
          <w:rtl w:val="0"/>
        </w:rPr>
        <w:t xml:space="preserve">   </w:t>
        <w:tab/>
        <w:t xml:space="preserve">The BUCSC will regularly inspect the designated display areas and reserves the right to remove any poster not in compliance with this Policy.</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 </w:t>
      </w:r>
      <w:r w:rsidDel="00000000" w:rsidR="00000000" w:rsidRPr="00000000">
        <w:rPr>
          <w:rFonts w:ascii="Times New Roman" w:cs="Times New Roman" w:eastAsia="Times New Roman" w:hAnsi="Times New Roman"/>
          <w:sz w:val="24"/>
          <w:szCs w:val="24"/>
          <w:rtl w:val="0"/>
        </w:rPr>
        <w:t xml:space="preserve">  </w:t>
        <w:tab/>
        <w:t xml:space="preserve">In addition, to removal of the noncompliant posters, affiliate organizations   and associated individuals responsible for displaying noncompliant posters may be subject to the following consequences:</w:t>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 of formal notice that their unauthorized poster(s) have been removed;</w:t>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charged for costs associated with the removal and/or damage caused to campus property;</w:t>
      </w:r>
    </w:p>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Suspension of poster posting privilege.</w:t>
      </w:r>
    </w:p>
    <w:p w:rsidR="00000000" w:rsidDel="00000000" w:rsidP="00000000" w:rsidRDefault="00000000" w:rsidRPr="00000000" w14:paraId="0000003E">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Reinstatement of poster posting privileges or appeal of suspension is at the discretion of the BUCSC CCO.</w:t>
      </w:r>
    </w:p>
    <w:p w:rsidR="00000000" w:rsidDel="00000000" w:rsidP="00000000" w:rsidRDefault="00000000" w:rsidRPr="00000000" w14:paraId="0000003F">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i w:val="1"/>
        <w:sz w:val="18"/>
        <w:szCs w:val="18"/>
      </w:rPr>
    </w:pPr>
    <w:r w:rsidDel="00000000" w:rsidR="00000000" w:rsidRPr="00000000">
      <w:rPr>
        <w:i w:val="1"/>
        <w:sz w:val="18"/>
        <w:szCs w:val="18"/>
        <w:rtl w:val="0"/>
      </w:rPr>
      <w:t xml:space="preserve">Poster Policy</w:t>
    </w:r>
  </w:p>
  <w:p w:rsidR="00000000" w:rsidDel="00000000" w:rsidP="00000000" w:rsidRDefault="00000000" w:rsidRPr="00000000" w14:paraId="00000042">
    <w:pPr>
      <w:jc w:val="right"/>
      <w:rPr/>
    </w:pPr>
    <w:r w:rsidDel="00000000" w:rsidR="00000000" w:rsidRPr="00000000">
      <w:rPr>
        <w:i w:val="1"/>
        <w:sz w:val="18"/>
        <w:szCs w:val="18"/>
        <w:rtl w:val="0"/>
      </w:rPr>
      <w:t xml:space="preserve">BRESCIA UNIVERSITY COLLEGE STUDENTS’ COUNCIL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